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D9267">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b/>
          <w:bCs/>
          <w:color w:val="auto"/>
          <w:sz w:val="44"/>
          <w:szCs w:val="44"/>
        </w:rPr>
      </w:pPr>
      <w:r>
        <w:rPr>
          <w:rFonts w:hint="eastAsia"/>
          <w:b/>
          <w:bCs/>
          <w:color w:val="auto"/>
          <w:sz w:val="44"/>
          <w:szCs w:val="44"/>
        </w:rPr>
        <w:t>国家自然科学基金项目评审请托行为</w:t>
      </w:r>
    </w:p>
    <w:p w14:paraId="50132D37">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b/>
          <w:bCs/>
          <w:color w:val="auto"/>
          <w:sz w:val="44"/>
          <w:szCs w:val="44"/>
        </w:rPr>
      </w:pPr>
      <w:r>
        <w:rPr>
          <w:rFonts w:hint="eastAsia"/>
          <w:b/>
          <w:bCs/>
          <w:color w:val="auto"/>
          <w:sz w:val="44"/>
          <w:szCs w:val="44"/>
        </w:rPr>
        <w:t>禁止清单</w:t>
      </w:r>
    </w:p>
    <w:p w14:paraId="734937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right="0"/>
        <w:jc w:val="center"/>
        <w:textAlignment w:val="auto"/>
        <w:rPr>
          <w:rFonts w:hint="eastAsia" w:ascii="仿宋" w:hAnsi="仿宋" w:eastAsia="仿宋" w:cs="仿宋"/>
          <w:i w:val="0"/>
          <w:iCs w:val="0"/>
          <w:caps w:val="0"/>
          <w:color w:val="auto"/>
          <w:spacing w:val="0"/>
          <w:sz w:val="28"/>
          <w:szCs w:val="28"/>
        </w:rPr>
      </w:pPr>
      <w:r>
        <w:rPr>
          <w:rFonts w:hint="eastAsia" w:ascii="仿宋" w:hAnsi="仿宋" w:eastAsia="仿宋" w:cs="仿宋"/>
          <w:i w:val="0"/>
          <w:iCs w:val="0"/>
          <w:caps w:val="0"/>
          <w:color w:val="auto"/>
          <w:spacing w:val="0"/>
          <w:sz w:val="28"/>
          <w:szCs w:val="28"/>
          <w:shd w:val="clear" w:fill="FFFFFF"/>
        </w:rPr>
        <w:t>（2023年5月23日国家自然科学基金委员会委务会议审议通过）</w:t>
      </w:r>
    </w:p>
    <w:p w14:paraId="218CED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为扎实开展评审专家被“打招呼”顽疾专项整治工作，更好地维护国家自然科学基金（以下简称科学基金）项目科学公正的评审环境，压实和规范科研人员、依托单位、评审专家、自然科学基金委工作人员等“四方主体”的责任和行为，大力营造风清气正的科研生态，推动基础研究高质量发展，依据《国家自然科学基金条例》《科学技术活动违规行为处理暂行规定》《国家自然科学基金项</w:t>
      </w:r>
      <w:bookmarkStart w:id="0" w:name="_GoBack"/>
      <w:bookmarkEnd w:id="0"/>
      <w:r>
        <w:rPr>
          <w:rFonts w:hint="eastAsia" w:ascii="仿宋" w:hAnsi="仿宋" w:eastAsia="仿宋" w:cs="仿宋"/>
          <w:i w:val="0"/>
          <w:iCs w:val="0"/>
          <w:caps w:val="0"/>
          <w:color w:val="auto"/>
          <w:spacing w:val="0"/>
          <w:sz w:val="32"/>
          <w:szCs w:val="32"/>
          <w:shd w:val="clear" w:fill="FFFFFF"/>
        </w:rPr>
        <w:t>目科研不端行为调查处理办法》等，制定本清单。</w:t>
      </w:r>
    </w:p>
    <w:p w14:paraId="630A2D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auto"/>
          <w:spacing w:val="0"/>
          <w:sz w:val="32"/>
          <w:szCs w:val="32"/>
        </w:rPr>
      </w:pPr>
      <w:r>
        <w:rPr>
          <w:rStyle w:val="6"/>
          <w:rFonts w:hint="eastAsia" w:ascii="仿宋" w:hAnsi="仿宋" w:eastAsia="仿宋" w:cs="仿宋"/>
          <w:b/>
          <w:bCs/>
          <w:i w:val="0"/>
          <w:iCs w:val="0"/>
          <w:caps w:val="0"/>
          <w:color w:val="auto"/>
          <w:spacing w:val="0"/>
          <w:sz w:val="32"/>
          <w:szCs w:val="32"/>
          <w:shd w:val="clear" w:fill="FFFFFF"/>
        </w:rPr>
        <w:t>一、科研人员禁止清单</w:t>
      </w:r>
    </w:p>
    <w:p w14:paraId="244459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（一）打探通讯评审和会议评审专家及名单。</w:t>
      </w:r>
    </w:p>
    <w:p w14:paraId="6076F0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（二）打探通讯评审和会议评审分组及评审结果、会议评审时间地点及讨论意见等不能公开或者尚未公开的信息。</w:t>
      </w:r>
    </w:p>
    <w:p w14:paraId="46118EA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（三）亲自或者委托他人向项目评审专家、管理人员等进行游说、说情、送礼、行贿等。</w:t>
      </w:r>
    </w:p>
    <w:p w14:paraId="103CC0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（四）接到会议评审答辩通知后至会议评审结束前，与项目评审规定回避关系以外的专家进行请教、咨询等学术交流和活动。</w:t>
      </w:r>
    </w:p>
    <w:p w14:paraId="78BB92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（五）实施或者参与“围会”行为。</w:t>
      </w:r>
    </w:p>
    <w:p w14:paraId="0AD94C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（六）协助他人或者单位实施请托行为。</w:t>
      </w:r>
    </w:p>
    <w:p w14:paraId="75D6F1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（七）法律法规禁止的其他行为。</w:t>
      </w:r>
    </w:p>
    <w:p w14:paraId="075B4A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auto"/>
          <w:spacing w:val="0"/>
          <w:sz w:val="32"/>
          <w:szCs w:val="32"/>
        </w:rPr>
      </w:pPr>
      <w:r>
        <w:rPr>
          <w:rStyle w:val="6"/>
          <w:rFonts w:hint="eastAsia" w:ascii="仿宋" w:hAnsi="仿宋" w:eastAsia="仿宋" w:cs="仿宋"/>
          <w:b/>
          <w:bCs/>
          <w:i w:val="0"/>
          <w:iCs w:val="0"/>
          <w:caps w:val="0"/>
          <w:color w:val="auto"/>
          <w:spacing w:val="0"/>
          <w:sz w:val="32"/>
          <w:szCs w:val="32"/>
          <w:shd w:val="clear" w:fill="FFFFFF"/>
        </w:rPr>
        <w:t>二、依托单位禁止清单</w:t>
      </w:r>
    </w:p>
    <w:p w14:paraId="42169C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（一）打探、收集评审专家信息。</w:t>
      </w:r>
    </w:p>
    <w:p w14:paraId="0F013A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（二）纵容实施或者纵容参与请托行为。</w:t>
      </w:r>
    </w:p>
    <w:p w14:paraId="674952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（三）有组织地实施请托行为。</w:t>
      </w:r>
    </w:p>
    <w:p w14:paraId="437D3C6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（四）不积极配合、拖延、包庇、阻碍或者干扰请托案件调查。</w:t>
      </w:r>
    </w:p>
    <w:p w14:paraId="270067D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（五）法律法规禁止的其他行为。</w:t>
      </w:r>
    </w:p>
    <w:p w14:paraId="3C896C2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依托单位工作人员不得实施或者参与列入科研人员禁止清单的行为。</w:t>
      </w:r>
    </w:p>
    <w:p w14:paraId="7C043F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auto"/>
          <w:spacing w:val="0"/>
          <w:sz w:val="32"/>
          <w:szCs w:val="32"/>
        </w:rPr>
      </w:pPr>
      <w:r>
        <w:rPr>
          <w:rStyle w:val="6"/>
          <w:rFonts w:hint="eastAsia" w:ascii="仿宋" w:hAnsi="仿宋" w:eastAsia="仿宋" w:cs="仿宋"/>
          <w:b/>
          <w:bCs/>
          <w:i w:val="0"/>
          <w:iCs w:val="0"/>
          <w:caps w:val="0"/>
          <w:color w:val="auto"/>
          <w:spacing w:val="0"/>
          <w:sz w:val="32"/>
          <w:szCs w:val="32"/>
          <w:shd w:val="clear" w:fill="FFFFFF"/>
        </w:rPr>
        <w:t>三、评审专家禁止清单</w:t>
      </w:r>
    </w:p>
    <w:p w14:paraId="19A5E6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（一）违反保密规定，披露按要求不能公开或者尚未公开的评审信息。</w:t>
      </w:r>
    </w:p>
    <w:p w14:paraId="44BEFF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（二）主动向申请人或者其他利益相关人透露自己的评审专家身份。</w:t>
      </w:r>
    </w:p>
    <w:p w14:paraId="10B5261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（三）投感情票，搞“人情评审”。</w:t>
      </w:r>
    </w:p>
    <w:p w14:paraId="5F74C3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（四）利益交换、收受礼品礼金、接受贿赂等，投利益票。</w:t>
      </w:r>
    </w:p>
    <w:p w14:paraId="596AFB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（五）评审专家参与请托、相互请托，违规为申请人、依托单位获得项目提供帮助。</w:t>
      </w:r>
    </w:p>
    <w:p w14:paraId="45EA3C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（六）接受会议评审邀请后至会议评审结束前，与项目评审规定回避关系以外申请人及其相关人员进行请教、咨询等学术交流和活动。</w:t>
      </w:r>
    </w:p>
    <w:p w14:paraId="55CA26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（七）接受或者未拒绝其他请托行为。</w:t>
      </w:r>
    </w:p>
    <w:p w14:paraId="6F4201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（八）法律法规禁止的其他行为。</w:t>
      </w:r>
    </w:p>
    <w:p w14:paraId="04CE2F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auto"/>
          <w:spacing w:val="0"/>
          <w:sz w:val="32"/>
          <w:szCs w:val="32"/>
        </w:rPr>
      </w:pPr>
      <w:r>
        <w:rPr>
          <w:rStyle w:val="6"/>
          <w:rFonts w:hint="eastAsia" w:ascii="仿宋" w:hAnsi="仿宋" w:eastAsia="仿宋" w:cs="仿宋"/>
          <w:b/>
          <w:bCs/>
          <w:i w:val="0"/>
          <w:iCs w:val="0"/>
          <w:caps w:val="0"/>
          <w:color w:val="auto"/>
          <w:spacing w:val="0"/>
          <w:sz w:val="32"/>
          <w:szCs w:val="32"/>
          <w:shd w:val="clear" w:fill="FFFFFF"/>
        </w:rPr>
        <w:t>四、自然科学基金委工作人员禁止清单</w:t>
      </w:r>
    </w:p>
    <w:p w14:paraId="26C05E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（一）泄露评审专家、未公开的评审意见等工作秘密；未经批准或者非因岗位工作需要，打听和询问评审专家、评审意见等保密信息；超越职责和规定权限查阅或者操作他人评审过程信息。</w:t>
      </w:r>
    </w:p>
    <w:p w14:paraId="28E19C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（二）参与或者接受请托，违规为申请人、依托单位获得项目提供帮助。</w:t>
      </w:r>
    </w:p>
    <w:p w14:paraId="4C2819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（三）违反利益冲突回避有关规定，不按要求主动报告有利益关系或者可能影响公正评审的情形。</w:t>
      </w:r>
    </w:p>
    <w:p w14:paraId="49C3BF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（四）法律法规禁止的其他行为。</w:t>
      </w:r>
    </w:p>
    <w:p w14:paraId="3B3DD7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自然科学基金委工作人员包括正式在编人员、兼职人员、流动编制人员、兼聘人员以及合同制人员。</w:t>
      </w:r>
    </w:p>
    <w:p w14:paraId="655520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auto"/>
          <w:spacing w:val="0"/>
          <w:sz w:val="32"/>
          <w:szCs w:val="32"/>
        </w:rPr>
      </w:pPr>
      <w:r>
        <w:rPr>
          <w:rFonts w:hint="eastAsia" w:ascii="仿宋" w:hAnsi="仿宋" w:eastAsia="仿宋" w:cs="仿宋"/>
          <w:i w:val="0"/>
          <w:iCs w:val="0"/>
          <w:caps w:val="0"/>
          <w:color w:val="auto"/>
          <w:spacing w:val="0"/>
          <w:sz w:val="32"/>
          <w:szCs w:val="32"/>
          <w:shd w:val="clear" w:fill="FFFFFF"/>
        </w:rPr>
        <w:t>任何公民、法人或者其他组织均可以通过国家自然科学基金委员会科研不端行为举报系统进行负责任的举报，自然科学基金委将按照《国家自然科学基金条例》《科学技术活动违规行为处理暂行规定》《国家自然科学基金项目科研不端行为调查处理办法》等法律法规，进行严肃查处。</w:t>
      </w:r>
    </w:p>
    <w:p w14:paraId="28B72EDA">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A1C49"/>
    <w:rsid w:val="52617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1194</Words>
  <Characters>1198</Characters>
  <Lines>0</Lines>
  <Paragraphs>0</Paragraphs>
  <TotalTime>2</TotalTime>
  <ScaleCrop>false</ScaleCrop>
  <LinksUpToDate>false</LinksUpToDate>
  <CharactersWithSpaces>1198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2026-01-04T01:40:00Z</dcterms:created>
  <dc:creator>Administrator</dc:creator>
  <cp:lastModifiedBy>李菁</cp:lastModifiedBy>
  <dcterms:modified xsi:type="dcterms:W3CDTF">2026-01-04T01:44:00Z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eyJoZGlkIjoiYTFhN2UxY2U2YjdhY2I4NzI5MTk0ZTZlMmZhZGM3MTkiLCJ1c2VySWQiOiIxNDc2OTQwMjgyIn0=</vt:lpwstr>
  </property>
  <property fmtid="{D5CDD505-2E9C-101B-9397-08002B2CF9AE}" pid="4" name="ICV">
    <vt:lpwstr>4D5341E662294BDDB549CF16C21E01E9_12</vt:lpwstr>
  </property>
</Properties>
</file>